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75015A" w:rsidRDefault="00F37C1D" w:rsidP="0075015A">
      <w:pPr>
        <w:bidi/>
        <w:jc w:val="both"/>
        <w:rPr>
          <w:rFonts w:ascii="Noor_Badr" w:hAnsi="Noor_Badr" w:cs="Noor_Badr"/>
          <w:sz w:val="32"/>
          <w:szCs w:val="32"/>
          <w:rtl/>
          <w:lang w:bidi="fa-IR"/>
        </w:rPr>
      </w:pPr>
      <w:bookmarkStart w:id="0" w:name="_GoBack"/>
      <w:r w:rsidRPr="0075015A">
        <w:rPr>
          <w:rFonts w:ascii="Noor_Badr" w:hAnsi="Noor_Badr" w:cs="Noor_Badr"/>
          <w:sz w:val="32"/>
          <w:szCs w:val="32"/>
          <w:rtl/>
          <w:lang w:bidi="fa-IR"/>
        </w:rPr>
        <w:t>خارج اصول</w:t>
      </w:r>
    </w:p>
    <w:p w:rsidR="00F37C1D" w:rsidRPr="0075015A" w:rsidRDefault="00BA6C26" w:rsidP="0075015A">
      <w:pPr>
        <w:pBdr>
          <w:bottom w:val="single" w:sz="12" w:space="1" w:color="auto"/>
        </w:pBdr>
        <w:bidi/>
        <w:jc w:val="both"/>
        <w:rPr>
          <w:rFonts w:ascii="Noor_Badr" w:hAnsi="Noor_Badr" w:cs="Noor_Badr"/>
          <w:sz w:val="32"/>
          <w:szCs w:val="32"/>
          <w:rtl/>
          <w:lang w:bidi="fa-IR"/>
        </w:rPr>
      </w:pPr>
      <w:r w:rsidRPr="0075015A">
        <w:rPr>
          <w:rFonts w:ascii="Noor_Badr" w:hAnsi="Noor_Badr" w:cs="Noor_Badr"/>
          <w:sz w:val="32"/>
          <w:szCs w:val="32"/>
          <w:rtl/>
          <w:lang w:bidi="fa-IR"/>
        </w:rPr>
        <w:t xml:space="preserve">جلسه 63                      </w:t>
      </w:r>
      <w:r w:rsidR="00F37C1D" w:rsidRPr="0075015A">
        <w:rPr>
          <w:rFonts w:ascii="Noor_Badr" w:hAnsi="Noor_Badr" w:cs="Noor_Badr"/>
          <w:sz w:val="32"/>
          <w:szCs w:val="32"/>
          <w:rtl/>
          <w:lang w:bidi="fa-IR"/>
        </w:rPr>
        <w:t xml:space="preserve">                              شنبه 22/ 10/ 97</w:t>
      </w:r>
    </w:p>
    <w:p w:rsidR="00F37C1D" w:rsidRPr="0075015A" w:rsidRDefault="00571C8C"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حدیث-ادامه خطبه وسیله</w:t>
      </w:r>
    </w:p>
    <w:p w:rsidR="00571C8C" w:rsidRPr="0075015A" w:rsidRDefault="00571C8C"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و من خالط الأنذال حق</w:t>
      </w:r>
      <w:r w:rsidR="00DA274E" w:rsidRPr="0075015A">
        <w:rPr>
          <w:rFonts w:ascii="Noor_Badr" w:hAnsi="Noor_Badr" w:cs="Noor_Badr"/>
          <w:sz w:val="32"/>
          <w:szCs w:val="32"/>
          <w:rtl/>
          <w:lang w:bidi="fa-IR"/>
        </w:rPr>
        <w:t>ّ</w:t>
      </w:r>
      <w:r w:rsidRPr="0075015A">
        <w:rPr>
          <w:rFonts w:ascii="Noor_Badr" w:hAnsi="Noor_Badr" w:cs="Noor_Badr"/>
          <w:sz w:val="32"/>
          <w:szCs w:val="32"/>
          <w:rtl/>
          <w:lang w:bidi="fa-IR"/>
        </w:rPr>
        <w:t>ر</w:t>
      </w:r>
      <w:r w:rsidR="00DA274E" w:rsidRPr="0075015A">
        <w:rPr>
          <w:rFonts w:ascii="Noor_Badr" w:hAnsi="Noor_Badr" w:cs="Noor_Badr"/>
          <w:sz w:val="32"/>
          <w:szCs w:val="32"/>
          <w:rtl/>
          <w:lang w:bidi="fa-IR"/>
        </w:rPr>
        <w:t>.</w:t>
      </w:r>
    </w:p>
    <w:p w:rsidR="00571C8C" w:rsidRPr="0075015A" w:rsidRDefault="00571C8C"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کسی که با انسانهای پست</w:t>
      </w:r>
      <w:r w:rsidR="00DA274E" w:rsidRPr="0075015A">
        <w:rPr>
          <w:rFonts w:ascii="Noor_Badr" w:hAnsi="Noor_Badr" w:cs="Noor_Badr"/>
          <w:sz w:val="32"/>
          <w:szCs w:val="32"/>
          <w:rtl/>
          <w:lang w:bidi="fa-IR"/>
        </w:rPr>
        <w:t>ِ</w:t>
      </w:r>
      <w:r w:rsidRPr="0075015A">
        <w:rPr>
          <w:rFonts w:ascii="Noor_Badr" w:hAnsi="Noor_Badr" w:cs="Noor_Badr"/>
          <w:sz w:val="32"/>
          <w:szCs w:val="32"/>
          <w:rtl/>
          <w:lang w:bidi="fa-IR"/>
        </w:rPr>
        <w:t xml:space="preserve"> اخلاقی</w:t>
      </w:r>
      <w:r w:rsidR="00590CD2" w:rsidRPr="0075015A">
        <w:rPr>
          <w:rFonts w:ascii="Noor_Badr" w:hAnsi="Noor_Badr" w:cs="Noor_Badr"/>
          <w:sz w:val="32"/>
          <w:szCs w:val="32"/>
          <w:rtl/>
          <w:lang w:bidi="fa-IR"/>
        </w:rPr>
        <w:t>(کم خرد)</w:t>
      </w:r>
      <w:r w:rsidRPr="0075015A">
        <w:rPr>
          <w:rFonts w:ascii="Noor_Badr" w:hAnsi="Noor_Badr" w:cs="Noor_Badr"/>
          <w:sz w:val="32"/>
          <w:szCs w:val="32"/>
          <w:rtl/>
          <w:lang w:bidi="fa-IR"/>
        </w:rPr>
        <w:t xml:space="preserve"> رفاقت کند، تحقیر می شود</w:t>
      </w:r>
      <w:r w:rsidR="00590CD2" w:rsidRPr="0075015A">
        <w:rPr>
          <w:rFonts w:ascii="Noor_Badr" w:hAnsi="Noor_Badr" w:cs="Noor_Badr"/>
          <w:sz w:val="32"/>
          <w:szCs w:val="32"/>
          <w:rtl/>
          <w:lang w:bidi="fa-IR"/>
        </w:rPr>
        <w:t xml:space="preserve"> </w:t>
      </w:r>
      <w:r w:rsidR="00131187" w:rsidRPr="0075015A">
        <w:rPr>
          <w:rFonts w:ascii="Noor_Badr" w:hAnsi="Noor_Badr" w:cs="Noor_Badr"/>
          <w:sz w:val="32"/>
          <w:szCs w:val="32"/>
          <w:rtl/>
          <w:lang w:bidi="fa-IR"/>
        </w:rPr>
        <w:t>و</w:t>
      </w:r>
      <w:r w:rsidR="00590CD2" w:rsidRPr="0075015A">
        <w:rPr>
          <w:rFonts w:ascii="Noor_Badr" w:hAnsi="Noor_Badr" w:cs="Noor_Badr"/>
          <w:sz w:val="32"/>
          <w:szCs w:val="32"/>
          <w:rtl/>
          <w:lang w:bidi="fa-IR"/>
        </w:rPr>
        <w:t xml:space="preserve"> شخصیت خود را از دست می دهد.</w:t>
      </w:r>
    </w:p>
    <w:p w:rsidR="00F37C1D" w:rsidRPr="0075015A" w:rsidRDefault="00131187"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w:t>
      </w:r>
    </w:p>
    <w:p w:rsidR="00010510" w:rsidRPr="0075015A" w:rsidRDefault="00010510"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تکملة</w:t>
      </w:r>
    </w:p>
    <w:p w:rsidR="00010510" w:rsidRPr="0075015A" w:rsidRDefault="00010510"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سبب</w:t>
      </w:r>
      <w:r w:rsidR="008A2F00" w:rsidRPr="0075015A">
        <w:rPr>
          <w:rFonts w:ascii="Noor_Badr" w:hAnsi="Noor_Badr" w:cs="Noor_Badr"/>
          <w:sz w:val="32"/>
          <w:szCs w:val="32"/>
          <w:rtl/>
          <w:lang w:bidi="fa-IR"/>
        </w:rPr>
        <w:t>یت بر سه قسم است:</w:t>
      </w:r>
    </w:p>
    <w:p w:rsidR="00010510" w:rsidRPr="0075015A" w:rsidRDefault="00010510"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1-سببیت اشعری: در عالم واقع حکمی وجود ندارد و مجتهد به هر حکمی برسد همان</w:t>
      </w:r>
      <w:r w:rsidR="00255DD7" w:rsidRPr="0075015A">
        <w:rPr>
          <w:rFonts w:ascii="Noor_Badr" w:hAnsi="Noor_Badr" w:cs="Noor_Badr"/>
          <w:sz w:val="32"/>
          <w:szCs w:val="32"/>
          <w:rtl/>
          <w:lang w:bidi="fa-IR"/>
        </w:rPr>
        <w:t>،</w:t>
      </w:r>
      <w:r w:rsidR="00677C1B" w:rsidRPr="0075015A">
        <w:rPr>
          <w:rFonts w:ascii="Noor_Badr" w:hAnsi="Noor_Badr" w:cs="Noor_Badr"/>
          <w:sz w:val="32"/>
          <w:szCs w:val="32"/>
          <w:rtl/>
          <w:lang w:bidi="fa-IR"/>
        </w:rPr>
        <w:t xml:space="preserve"> حکم واقعی است</w:t>
      </w:r>
      <w:r w:rsidRPr="0075015A">
        <w:rPr>
          <w:rFonts w:ascii="Noor_Badr" w:hAnsi="Noor_Badr" w:cs="Noor_Badr"/>
          <w:sz w:val="32"/>
          <w:szCs w:val="32"/>
          <w:rtl/>
          <w:lang w:bidi="fa-IR"/>
        </w:rPr>
        <w:t>.</w:t>
      </w:r>
    </w:p>
    <w:p w:rsidR="00010510" w:rsidRPr="0075015A" w:rsidRDefault="00010510"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2-سببیت معتزلی: در عالم واقع حکم هست ولی اگر فتوای مجتهد خلاف واقع باشد، واقع،</w:t>
      </w:r>
      <w:r w:rsidR="004C0381" w:rsidRPr="0075015A">
        <w:rPr>
          <w:rFonts w:ascii="Noor_Badr" w:hAnsi="Noor_Badr" w:cs="Noor_Badr"/>
          <w:sz w:val="32"/>
          <w:szCs w:val="32"/>
          <w:rtl/>
          <w:lang w:bidi="fa-IR"/>
        </w:rPr>
        <w:t xml:space="preserve"> تغییر می کند و</w:t>
      </w:r>
      <w:r w:rsidRPr="0075015A">
        <w:rPr>
          <w:rFonts w:ascii="Noor_Badr" w:hAnsi="Noor_Badr" w:cs="Noor_Badr"/>
          <w:sz w:val="32"/>
          <w:szCs w:val="32"/>
          <w:rtl/>
          <w:lang w:bidi="fa-IR"/>
        </w:rPr>
        <w:t xml:space="preserve"> تبدیل به آن می شود.</w:t>
      </w:r>
    </w:p>
    <w:p w:rsidR="00010510" w:rsidRPr="0075015A" w:rsidRDefault="004C0381"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3-سببیت بعضی از عدلیه(مصلحت سلوکیه</w:t>
      </w:r>
      <w:r w:rsidR="00270E57" w:rsidRPr="0075015A">
        <w:rPr>
          <w:rFonts w:ascii="Noor_Badr" w:hAnsi="Noor_Badr" w:cs="Noor_Badr"/>
          <w:sz w:val="32"/>
          <w:szCs w:val="32"/>
          <w:rtl/>
          <w:lang w:bidi="fa-IR"/>
        </w:rPr>
        <w:t xml:space="preserve"> - </w:t>
      </w:r>
      <w:r w:rsidRPr="0075015A">
        <w:rPr>
          <w:rFonts w:ascii="Noor_Badr" w:hAnsi="Noor_Badr" w:cs="Noor_Badr"/>
          <w:sz w:val="32"/>
          <w:szCs w:val="32"/>
          <w:rtl/>
          <w:lang w:bidi="fa-IR"/>
        </w:rPr>
        <w:t>شیخ انصاری)</w:t>
      </w:r>
      <w:r w:rsidR="00270E57" w:rsidRPr="0075015A">
        <w:rPr>
          <w:rFonts w:ascii="Noor_Badr" w:hAnsi="Noor_Badr" w:cs="Noor_Badr"/>
          <w:sz w:val="32"/>
          <w:szCs w:val="32"/>
          <w:rtl/>
          <w:lang w:bidi="fa-IR"/>
        </w:rPr>
        <w:t xml:space="preserve">: هرگاه فتوا مخالف واقع باشد، خود سلوک بر طبق اماره، دارای </w:t>
      </w:r>
      <w:r w:rsidR="007B315F" w:rsidRPr="0075015A">
        <w:rPr>
          <w:rFonts w:ascii="Noor_Badr" w:hAnsi="Noor_Badr" w:cs="Noor_Badr"/>
          <w:sz w:val="32"/>
          <w:szCs w:val="32"/>
          <w:rtl/>
          <w:lang w:bidi="fa-IR"/>
        </w:rPr>
        <w:t>مصلحت</w:t>
      </w:r>
      <w:r w:rsidR="00270E57" w:rsidRPr="0075015A">
        <w:rPr>
          <w:rFonts w:ascii="Noor_Badr" w:hAnsi="Noor_Badr" w:cs="Noor_Badr"/>
          <w:sz w:val="32"/>
          <w:szCs w:val="32"/>
          <w:rtl/>
          <w:lang w:bidi="fa-IR"/>
        </w:rPr>
        <w:t xml:space="preserve"> است و مصلحت</w:t>
      </w:r>
      <w:r w:rsidR="007B315F" w:rsidRPr="0075015A">
        <w:rPr>
          <w:rFonts w:ascii="Noor_Badr" w:hAnsi="Noor_Badr" w:cs="Noor_Badr"/>
          <w:sz w:val="32"/>
          <w:szCs w:val="32"/>
          <w:rtl/>
          <w:lang w:bidi="fa-IR"/>
        </w:rPr>
        <w:t>ِ</w:t>
      </w:r>
      <w:r w:rsidR="00270E57" w:rsidRPr="0075015A">
        <w:rPr>
          <w:rFonts w:ascii="Noor_Badr" w:hAnsi="Noor_Badr" w:cs="Noor_Badr"/>
          <w:sz w:val="32"/>
          <w:szCs w:val="32"/>
          <w:rtl/>
          <w:lang w:bidi="fa-IR"/>
        </w:rPr>
        <w:t xml:space="preserve"> واقعی</w:t>
      </w:r>
      <w:r w:rsidR="007B315F" w:rsidRPr="0075015A">
        <w:rPr>
          <w:rFonts w:ascii="Noor_Badr" w:hAnsi="Noor_Badr" w:cs="Noor_Badr"/>
          <w:sz w:val="32"/>
          <w:szCs w:val="32"/>
          <w:rtl/>
          <w:lang w:bidi="fa-IR"/>
        </w:rPr>
        <w:t>ِ</w:t>
      </w:r>
      <w:r w:rsidR="00270E57" w:rsidRPr="0075015A">
        <w:rPr>
          <w:rFonts w:ascii="Noor_Badr" w:hAnsi="Noor_Badr" w:cs="Noor_Badr"/>
          <w:sz w:val="32"/>
          <w:szCs w:val="32"/>
          <w:rtl/>
          <w:lang w:bidi="fa-IR"/>
        </w:rPr>
        <w:t xml:space="preserve"> فوت شده را جبران می کند.</w:t>
      </w:r>
    </w:p>
    <w:p w:rsidR="00010510" w:rsidRPr="0075015A" w:rsidRDefault="00D62A0A"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lastRenderedPageBreak/>
        <w:t>محقق نائینی فرموده: قسم سوم از سببیت، موجب تصویب نیست زیرا فقط جبران کننده ی مصلحت واقع است نه مجعول شارع.</w:t>
      </w:r>
    </w:p>
    <w:p w:rsidR="00010510" w:rsidRPr="0075015A" w:rsidRDefault="0019211D"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(اجود التقریرات ج2 ص67)</w:t>
      </w:r>
    </w:p>
    <w:p w:rsidR="0019211D" w:rsidRPr="0075015A" w:rsidRDefault="0019211D"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محقق نائینی، نظر استادش(محقق نائینی) و شیخ انصاری را نقد می کند و می گوید: سببیت قسم سوم از سه جهت قابل نقد است:</w:t>
      </w:r>
    </w:p>
    <w:p w:rsidR="007072E1" w:rsidRPr="0075015A" w:rsidRDefault="007072E1"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جهت اول</w:t>
      </w:r>
    </w:p>
    <w:p w:rsidR="0019211D" w:rsidRPr="0075015A" w:rsidRDefault="0019211D"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برای حل مشکل امارات نیازی نیست که ملتزم به مصلحت سلوکیه شویم زیرا اعتبار امارات بدون اینکه مصلحتی بر آنها مترتب شود، لغو می باشد لذا صدور اماره ی معتبر بدون مصلحت از شارع قبیح است لکن برای ازبین بردن این قبح، مصلحت تسهیل کافی است زیرا اگر شارع، مکلفین را وادار به تحصیل علم وجدانی به احکام شرعی کند، باعث عسر و حرج می شود و عسر و حرج در شأن "شریعة سهلة سمحاء" نیست و حتی در زمان حضور ائمه هم مردم مکلف به تحصیل علم وجدانی نبودند</w:t>
      </w:r>
      <w:r w:rsidR="00080EC3" w:rsidRPr="0075015A">
        <w:rPr>
          <w:rFonts w:ascii="Noor_Badr" w:hAnsi="Noor_Badr" w:cs="Noor_Badr"/>
          <w:sz w:val="32"/>
          <w:szCs w:val="32"/>
          <w:rtl/>
          <w:lang w:bidi="fa-IR"/>
        </w:rPr>
        <w:t>. بنابراین</w:t>
      </w:r>
      <w:r w:rsidR="007072E1" w:rsidRPr="0075015A">
        <w:rPr>
          <w:rFonts w:ascii="Noor_Badr" w:hAnsi="Noor_Badr" w:cs="Noor_Badr"/>
          <w:sz w:val="32"/>
          <w:szCs w:val="32"/>
          <w:rtl/>
          <w:lang w:bidi="fa-IR"/>
        </w:rPr>
        <w:t xml:space="preserve"> برای امارات</w:t>
      </w:r>
      <w:r w:rsidR="00080EC3" w:rsidRPr="0075015A">
        <w:rPr>
          <w:rFonts w:ascii="Noor_Badr" w:hAnsi="Noor_Badr" w:cs="Noor_Badr"/>
          <w:sz w:val="32"/>
          <w:szCs w:val="32"/>
          <w:rtl/>
          <w:lang w:bidi="fa-IR"/>
        </w:rPr>
        <w:t xml:space="preserve"> نیازی به مصلحت سلوکیه </w:t>
      </w:r>
      <w:r w:rsidR="00D00836" w:rsidRPr="0075015A">
        <w:rPr>
          <w:rFonts w:ascii="Noor_Badr" w:hAnsi="Noor_Badr" w:cs="Noor_Badr"/>
          <w:sz w:val="32"/>
          <w:szCs w:val="32"/>
          <w:rtl/>
          <w:lang w:bidi="fa-IR"/>
        </w:rPr>
        <w:t>نیست بلکه از باب مصلحت تسهیل</w:t>
      </w:r>
      <w:r w:rsidR="007C0A71" w:rsidRPr="0075015A">
        <w:rPr>
          <w:rFonts w:ascii="Noor_Badr" w:hAnsi="Noor_Badr" w:cs="Noor_Badr"/>
          <w:sz w:val="32"/>
          <w:szCs w:val="32"/>
          <w:rtl/>
          <w:lang w:bidi="fa-IR"/>
        </w:rPr>
        <w:t>،</w:t>
      </w:r>
      <w:r w:rsidR="00D00836" w:rsidRPr="0075015A">
        <w:rPr>
          <w:rFonts w:ascii="Noor_Badr" w:hAnsi="Noor_Badr" w:cs="Noor_Badr"/>
          <w:sz w:val="32"/>
          <w:szCs w:val="32"/>
          <w:rtl/>
          <w:lang w:bidi="fa-IR"/>
        </w:rPr>
        <w:t xml:space="preserve"> حل می شود.</w:t>
      </w:r>
    </w:p>
    <w:p w:rsidR="007072E1" w:rsidRPr="0075015A" w:rsidRDefault="007072E1" w:rsidP="0075015A">
      <w:pPr>
        <w:bidi/>
        <w:jc w:val="both"/>
        <w:rPr>
          <w:rFonts w:ascii="Noor_Badr" w:hAnsi="Noor_Badr" w:cs="Noor_Badr"/>
          <w:sz w:val="32"/>
          <w:szCs w:val="32"/>
          <w:rtl/>
          <w:lang w:bidi="fa-IR"/>
        </w:rPr>
      </w:pPr>
      <w:r w:rsidRPr="0075015A">
        <w:rPr>
          <w:rFonts w:ascii="Noor_Badr" w:hAnsi="Noor_Badr" w:cs="Noor_Badr"/>
          <w:sz w:val="32"/>
          <w:szCs w:val="32"/>
          <w:rtl/>
          <w:lang w:bidi="fa-IR"/>
        </w:rPr>
        <w:t>جهت دوم</w:t>
      </w:r>
    </w:p>
    <w:p w:rsidR="00F15D6B" w:rsidRPr="0075015A" w:rsidRDefault="007072E1" w:rsidP="0075015A">
      <w:pPr>
        <w:bidi/>
        <w:jc w:val="both"/>
        <w:rPr>
          <w:rFonts w:ascii="Noor_Badr" w:hAnsi="Noor_Badr" w:cs="Noor_Badr"/>
          <w:sz w:val="32"/>
          <w:szCs w:val="32"/>
          <w:lang w:bidi="fa-IR"/>
        </w:rPr>
      </w:pPr>
      <w:r w:rsidRPr="0075015A">
        <w:rPr>
          <w:rFonts w:ascii="Noor_Badr" w:hAnsi="Noor_Badr" w:cs="Noor_Badr"/>
          <w:sz w:val="32"/>
          <w:szCs w:val="32"/>
          <w:rtl/>
          <w:lang w:bidi="fa-IR"/>
        </w:rPr>
        <w:t xml:space="preserve">پذیرفتن مصلحت سلوکیه یعنی قائل شدن به تصویب باطل؛ زیرا اگر سلوک اماره دارای مصلحتی باشد که در عرض مصلحت حکم واقعی </w:t>
      </w:r>
      <w:r w:rsidR="007C0A71" w:rsidRPr="0075015A">
        <w:rPr>
          <w:rFonts w:ascii="Noor_Badr" w:hAnsi="Noor_Badr" w:cs="Noor_Badr"/>
          <w:sz w:val="32"/>
          <w:szCs w:val="32"/>
          <w:rtl/>
          <w:lang w:bidi="fa-IR"/>
        </w:rPr>
        <w:t>قرار بگیرد</w:t>
      </w:r>
      <w:r w:rsidRPr="0075015A">
        <w:rPr>
          <w:rFonts w:ascii="Noor_Badr" w:hAnsi="Noor_Badr" w:cs="Noor_Badr"/>
          <w:sz w:val="32"/>
          <w:szCs w:val="32"/>
          <w:rtl/>
          <w:lang w:bidi="fa-IR"/>
        </w:rPr>
        <w:t>، دیگر معنا ندارد که عالم واقع، ماموربه واقعی باشد بلکه شارع می تواند مکلف را مخیر بین دو عمل نماید: اتیان ماموربه در وقت یا سلوک بر طبق اماره(مثلا خواندن نماز ظهر در ظهر جمعه یا</w:t>
      </w:r>
      <w:r w:rsidR="00287992" w:rsidRPr="0075015A">
        <w:rPr>
          <w:rFonts w:ascii="Noor_Badr" w:hAnsi="Noor_Badr" w:cs="Noor_Badr"/>
          <w:sz w:val="32"/>
          <w:szCs w:val="32"/>
          <w:rtl/>
          <w:lang w:bidi="fa-IR"/>
        </w:rPr>
        <w:t xml:space="preserve"> خواندن نماز جمعه بر طبق اماره) بدون کشف خلاف؛ بنابراین شارع نمی تواند وجوب واقعی را به نماز ظهر اختصاص دهد زیر</w:t>
      </w:r>
      <w:r w:rsidR="00256A84" w:rsidRPr="0075015A">
        <w:rPr>
          <w:rFonts w:ascii="Noor_Badr" w:hAnsi="Noor_Badr" w:cs="Noor_Badr"/>
          <w:sz w:val="32"/>
          <w:szCs w:val="32"/>
          <w:rtl/>
          <w:lang w:bidi="fa-IR"/>
        </w:rPr>
        <w:t>ا ترجیح بلامرجح است واگر چنین شد، واجب در روز جمعه عبارت است از جامع بین نماز ظهر و نماز جمعه تخییراً؛ در نتیجه حکم واقعی مشترک بین عالم و جاهل نیست بلکه مخت</w:t>
      </w:r>
      <w:r w:rsidR="00F15D6B" w:rsidRPr="0075015A">
        <w:rPr>
          <w:rFonts w:ascii="Noor_Badr" w:hAnsi="Noor_Badr" w:cs="Noor_Badr"/>
          <w:sz w:val="32"/>
          <w:szCs w:val="32"/>
          <w:rtl/>
          <w:lang w:bidi="fa-IR"/>
        </w:rPr>
        <w:t xml:space="preserve">ص به عالم است و </w:t>
      </w:r>
      <w:r w:rsidR="00A93D1A" w:rsidRPr="0075015A">
        <w:rPr>
          <w:rFonts w:ascii="Noor_Badr" w:hAnsi="Noor_Badr" w:cs="Noor_Badr"/>
          <w:sz w:val="32"/>
          <w:szCs w:val="32"/>
          <w:rtl/>
          <w:lang w:bidi="fa-IR"/>
        </w:rPr>
        <w:t>برای</w:t>
      </w:r>
      <w:r w:rsidR="00F15D6B" w:rsidRPr="0075015A">
        <w:rPr>
          <w:rFonts w:ascii="Noor_Badr" w:hAnsi="Noor_Badr" w:cs="Noor_Badr"/>
          <w:sz w:val="32"/>
          <w:szCs w:val="32"/>
          <w:rtl/>
          <w:lang w:bidi="fa-IR"/>
        </w:rPr>
        <w:t xml:space="preserve"> جاهل تخییراً.</w:t>
      </w:r>
      <w:bookmarkEnd w:id="0"/>
    </w:p>
    <w:sectPr w:rsidR="00F15D6B" w:rsidRPr="0075015A" w:rsidSect="00F37C1D">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C1D"/>
    <w:rsid w:val="00010510"/>
    <w:rsid w:val="00080EC3"/>
    <w:rsid w:val="000C57C2"/>
    <w:rsid w:val="00131187"/>
    <w:rsid w:val="0019211D"/>
    <w:rsid w:val="00255DD7"/>
    <w:rsid w:val="00256A84"/>
    <w:rsid w:val="00270E57"/>
    <w:rsid w:val="00287992"/>
    <w:rsid w:val="004C0381"/>
    <w:rsid w:val="00571C8C"/>
    <w:rsid w:val="00590CD2"/>
    <w:rsid w:val="005C7205"/>
    <w:rsid w:val="00677C1B"/>
    <w:rsid w:val="007072E1"/>
    <w:rsid w:val="0075015A"/>
    <w:rsid w:val="00785C24"/>
    <w:rsid w:val="007B315F"/>
    <w:rsid w:val="007C0A71"/>
    <w:rsid w:val="008A2F00"/>
    <w:rsid w:val="00A93D1A"/>
    <w:rsid w:val="00BA6C26"/>
    <w:rsid w:val="00D00836"/>
    <w:rsid w:val="00D62A0A"/>
    <w:rsid w:val="00DA274E"/>
    <w:rsid w:val="00F15D6B"/>
    <w:rsid w:val="00F37C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298</Words>
  <Characters>1701</Characters>
  <Application>Microsoft Office Word</Application>
  <DocSecurity>0</DocSecurity>
  <Lines>14</Lines>
  <Paragraphs>3</Paragraphs>
  <ScaleCrop>false</ScaleCrop>
  <Company/>
  <LinksUpToDate>false</LinksUpToDate>
  <CharactersWithSpaces>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27</cp:revision>
  <dcterms:created xsi:type="dcterms:W3CDTF">2019-02-08T04:41:00Z</dcterms:created>
  <dcterms:modified xsi:type="dcterms:W3CDTF">2020-08-24T02:21:00Z</dcterms:modified>
</cp:coreProperties>
</file>